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A55" w:rsidRDefault="00A51ACB">
      <w:bookmarkStart w:id="0" w:name="_GoBack"/>
      <w:bookmarkEnd w:id="0"/>
      <w:r>
        <w:rPr>
          <w:sz w:val="48"/>
          <w:szCs w:val="48"/>
        </w:rPr>
        <w:t>Cell Signaling and Homeostasis Modeling</w:t>
      </w:r>
    </w:p>
    <w:p w:rsidR="00864A55" w:rsidRDefault="00A51ACB">
      <w:r>
        <w:t xml:space="preserve">Ally S and </w:t>
      </w:r>
      <w:proofErr w:type="spellStart"/>
      <w:r>
        <w:t>Sangah</w:t>
      </w:r>
      <w:proofErr w:type="spellEnd"/>
      <w:r>
        <w:t xml:space="preserve"> P       Period 4</w:t>
      </w:r>
    </w:p>
    <w:p w:rsidR="00864A55" w:rsidRDefault="00864A55"/>
    <w:p w:rsidR="00864A55" w:rsidRDefault="00864A55"/>
    <w:tbl>
      <w:tblPr>
        <w:tblStyle w:val="a"/>
        <w:tblW w:w="4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tblGrid>
      <w:tr w:rsidR="00864A55">
        <w:trPr>
          <w:jc w:val="center"/>
        </w:trPr>
        <w:tc>
          <w:tcPr>
            <w:tcW w:w="4920" w:type="dxa"/>
            <w:tcBorders>
              <w:top w:val="dashed" w:sz="24" w:space="0" w:color="00FF00"/>
              <w:left w:val="dashed" w:sz="24" w:space="0" w:color="00FF00"/>
              <w:bottom w:val="dashed" w:sz="24" w:space="0" w:color="00FF00"/>
              <w:right w:val="dashed" w:sz="24" w:space="0" w:color="00FF00"/>
            </w:tcBorders>
            <w:tcMar>
              <w:top w:w="100" w:type="dxa"/>
              <w:left w:w="100" w:type="dxa"/>
              <w:bottom w:w="100" w:type="dxa"/>
              <w:right w:w="100" w:type="dxa"/>
            </w:tcMar>
          </w:tcPr>
          <w:p w:rsidR="00864A55" w:rsidRDefault="00A51ACB">
            <w:pPr>
              <w:jc w:val="center"/>
            </w:pPr>
            <w:r>
              <w:rPr>
                <w:b/>
                <w:sz w:val="48"/>
                <w:szCs w:val="48"/>
              </w:rPr>
              <w:t xml:space="preserve">KEY: </w:t>
            </w:r>
          </w:p>
          <w:p w:rsidR="00864A55" w:rsidRDefault="00A51ACB">
            <w:pPr>
              <w:jc w:val="center"/>
            </w:pPr>
            <w:r>
              <w:rPr>
                <w:b/>
                <w:sz w:val="28"/>
                <w:szCs w:val="28"/>
              </w:rPr>
              <w:t>Teal Play-Do: Cell receptor</w:t>
            </w:r>
          </w:p>
          <w:p w:rsidR="00864A55" w:rsidRDefault="00A51ACB">
            <w:pPr>
              <w:jc w:val="center"/>
            </w:pPr>
            <w:r>
              <w:rPr>
                <w:b/>
                <w:sz w:val="28"/>
                <w:szCs w:val="28"/>
              </w:rPr>
              <w:t>Orange Play-Do: Enzyme</w:t>
            </w:r>
          </w:p>
          <w:p w:rsidR="00864A55" w:rsidRDefault="00A51ACB">
            <w:pPr>
              <w:jc w:val="center"/>
            </w:pPr>
            <w:r>
              <w:rPr>
                <w:b/>
                <w:sz w:val="28"/>
                <w:szCs w:val="28"/>
              </w:rPr>
              <w:t>Yellow Play-Do: G-Protein</w:t>
            </w:r>
          </w:p>
          <w:p w:rsidR="00864A55" w:rsidRDefault="00A51ACB">
            <w:pPr>
              <w:jc w:val="center"/>
            </w:pPr>
            <w:r>
              <w:rPr>
                <w:b/>
                <w:sz w:val="28"/>
                <w:szCs w:val="28"/>
              </w:rPr>
              <w:t>Pink Play-Do: Signaling Molecule</w:t>
            </w:r>
          </w:p>
          <w:p w:rsidR="00864A55" w:rsidRDefault="00A51ACB">
            <w:pPr>
              <w:jc w:val="center"/>
            </w:pPr>
            <w:r>
              <w:rPr>
                <w:b/>
                <w:sz w:val="28"/>
                <w:szCs w:val="28"/>
              </w:rPr>
              <w:t>Blue Play-Do: Phosphorus</w:t>
            </w:r>
          </w:p>
        </w:tc>
      </w:tr>
    </w:tbl>
    <w:p w:rsidR="00864A55" w:rsidRDefault="00864A55"/>
    <w:p w:rsidR="00864A55" w:rsidRDefault="00A51ACB">
      <w:r>
        <w:rPr>
          <w:b/>
          <w:color w:val="9900FF"/>
          <w:sz w:val="36"/>
          <w:szCs w:val="36"/>
        </w:rPr>
        <w:t>RECEPTION:</w:t>
      </w:r>
    </w:p>
    <w:p w:rsidR="00864A55" w:rsidRDefault="00A51ACB">
      <w:pPr>
        <w:jc w:val="center"/>
      </w:pPr>
      <w:r>
        <w:rPr>
          <w:noProof/>
        </w:rPr>
        <w:drawing>
          <wp:inline distT="114300" distB="114300" distL="114300" distR="114300">
            <wp:extent cx="3400425" cy="11525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3400425" cy="1152525"/>
                    </a:xfrm>
                    <a:prstGeom prst="rect">
                      <a:avLst/>
                    </a:prstGeom>
                    <a:ln/>
                  </pic:spPr>
                </pic:pic>
              </a:graphicData>
            </a:graphic>
          </wp:inline>
        </w:drawing>
      </w:r>
    </w:p>
    <w:p w:rsidR="00864A55" w:rsidRDefault="00A51ACB">
      <w:pPr>
        <w:jc w:val="center"/>
      </w:pPr>
      <w:r>
        <w:rPr>
          <w:noProof/>
        </w:rPr>
        <w:drawing>
          <wp:inline distT="114300" distB="114300" distL="114300" distR="114300">
            <wp:extent cx="3495675" cy="1600200"/>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3495675" cy="1600200"/>
                    </a:xfrm>
                    <a:prstGeom prst="rect">
                      <a:avLst/>
                    </a:prstGeom>
                    <a:ln/>
                  </pic:spPr>
                </pic:pic>
              </a:graphicData>
            </a:graphic>
          </wp:inline>
        </w:drawing>
      </w:r>
    </w:p>
    <w:p w:rsidR="00864A55" w:rsidRDefault="00A51ACB">
      <w:r>
        <w:rPr>
          <w:color w:val="0000FF"/>
          <w:sz w:val="32"/>
          <w:szCs w:val="32"/>
        </w:rPr>
        <w:t xml:space="preserve">The model is showing how the G Protein moves and connects to the receptor. </w:t>
      </w:r>
    </w:p>
    <w:p w:rsidR="00864A55" w:rsidRDefault="00864A55">
      <w:pPr>
        <w:jc w:val="center"/>
      </w:pPr>
    </w:p>
    <w:p w:rsidR="00864A55" w:rsidRDefault="00864A55"/>
    <w:p w:rsidR="00864A55" w:rsidRDefault="00A51ACB">
      <w:r>
        <w:rPr>
          <w:b/>
          <w:color w:val="9900FF"/>
          <w:sz w:val="36"/>
          <w:szCs w:val="36"/>
        </w:rPr>
        <w:t>TRANSDUCTION:</w:t>
      </w:r>
    </w:p>
    <w:p w:rsidR="00864A55" w:rsidRDefault="00A51ACB">
      <w:pPr>
        <w:jc w:val="center"/>
      </w:pPr>
      <w:r>
        <w:rPr>
          <w:noProof/>
        </w:rPr>
        <w:lastRenderedPageBreak/>
        <w:drawing>
          <wp:inline distT="114300" distB="114300" distL="114300" distR="114300">
            <wp:extent cx="2976563" cy="1495686"/>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2976563" cy="1495686"/>
                    </a:xfrm>
                    <a:prstGeom prst="rect">
                      <a:avLst/>
                    </a:prstGeom>
                    <a:ln/>
                  </pic:spPr>
                </pic:pic>
              </a:graphicData>
            </a:graphic>
          </wp:inline>
        </w:drawing>
      </w:r>
    </w:p>
    <w:p w:rsidR="00864A55" w:rsidRDefault="00A51ACB">
      <w:pPr>
        <w:jc w:val="center"/>
      </w:pPr>
      <w:r>
        <w:rPr>
          <w:noProof/>
        </w:rPr>
        <w:drawing>
          <wp:inline distT="114300" distB="114300" distL="114300" distR="114300">
            <wp:extent cx="3024188" cy="1504859"/>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3024188" cy="1504859"/>
                    </a:xfrm>
                    <a:prstGeom prst="rect">
                      <a:avLst/>
                    </a:prstGeom>
                    <a:ln/>
                  </pic:spPr>
                </pic:pic>
              </a:graphicData>
            </a:graphic>
          </wp:inline>
        </w:drawing>
      </w:r>
    </w:p>
    <w:p w:rsidR="00864A55" w:rsidRDefault="00A51ACB">
      <w:r>
        <w:rPr>
          <w:color w:val="0000FF"/>
          <w:sz w:val="32"/>
          <w:szCs w:val="32"/>
        </w:rPr>
        <w:t xml:space="preserve">Then, the G Protein moves across the membrane and connects with the enzyme. </w:t>
      </w:r>
    </w:p>
    <w:p w:rsidR="00864A55" w:rsidRDefault="00864A55"/>
    <w:p w:rsidR="00864A55" w:rsidRDefault="00864A55"/>
    <w:p w:rsidR="00864A55" w:rsidRDefault="00A51ACB">
      <w:r>
        <w:rPr>
          <w:b/>
          <w:color w:val="9900FF"/>
          <w:sz w:val="36"/>
          <w:szCs w:val="36"/>
        </w:rPr>
        <w:t>CELL SIGNALING:</w:t>
      </w:r>
    </w:p>
    <w:p w:rsidR="00864A55" w:rsidRDefault="00A51ACB">
      <w:pPr>
        <w:jc w:val="center"/>
      </w:pPr>
      <w:r>
        <w:rPr>
          <w:noProof/>
        </w:rPr>
        <w:drawing>
          <wp:inline distT="114300" distB="114300" distL="114300" distR="114300">
            <wp:extent cx="3005138" cy="216045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3005138" cy="2160450"/>
                    </a:xfrm>
                    <a:prstGeom prst="rect">
                      <a:avLst/>
                    </a:prstGeom>
                    <a:ln/>
                  </pic:spPr>
                </pic:pic>
              </a:graphicData>
            </a:graphic>
          </wp:inline>
        </w:drawing>
      </w:r>
    </w:p>
    <w:p w:rsidR="00864A55" w:rsidRDefault="00A51ACB">
      <w:pPr>
        <w:jc w:val="center"/>
      </w:pPr>
      <w:r>
        <w:rPr>
          <w:noProof/>
        </w:rPr>
        <w:drawing>
          <wp:inline distT="114300" distB="114300" distL="114300" distR="114300">
            <wp:extent cx="3091197" cy="1576388"/>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091197" cy="1576388"/>
                    </a:xfrm>
                    <a:prstGeom prst="rect">
                      <a:avLst/>
                    </a:prstGeom>
                    <a:ln/>
                  </pic:spPr>
                </pic:pic>
              </a:graphicData>
            </a:graphic>
          </wp:inline>
        </w:drawing>
      </w:r>
    </w:p>
    <w:p w:rsidR="00864A55" w:rsidRDefault="00A51ACB">
      <w:r>
        <w:rPr>
          <w:color w:val="0000FF"/>
          <w:sz w:val="32"/>
          <w:szCs w:val="32"/>
        </w:rPr>
        <w:lastRenderedPageBreak/>
        <w:t xml:space="preserve">As the G Protein moves back across the membrane, the enzyme allows molecules to pass through. </w:t>
      </w:r>
      <w:proofErr w:type="gramStart"/>
      <w:r>
        <w:rPr>
          <w:color w:val="0000FF"/>
          <w:sz w:val="32"/>
          <w:szCs w:val="32"/>
        </w:rPr>
        <w:t>A phosphorus</w:t>
      </w:r>
      <w:proofErr w:type="gramEnd"/>
      <w:r>
        <w:rPr>
          <w:color w:val="0000FF"/>
          <w:sz w:val="32"/>
          <w:szCs w:val="32"/>
        </w:rPr>
        <w:t xml:space="preserve"> is the output molecule. Cell responses can include a hormone release into the body, and growth signals.</w:t>
      </w:r>
    </w:p>
    <w:p w:rsidR="00864A55" w:rsidRDefault="00864A55"/>
    <w:p w:rsidR="00864A55" w:rsidRDefault="00864A55"/>
    <w:p w:rsidR="00864A55" w:rsidRDefault="00A51ACB">
      <w:pPr>
        <w:numPr>
          <w:ilvl w:val="0"/>
          <w:numId w:val="1"/>
        </w:numPr>
        <w:ind w:hanging="360"/>
        <w:contextualSpacing/>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 xml:space="preserve">What role does phosphorylation and </w:t>
      </w:r>
      <w:proofErr w:type="spellStart"/>
      <w:r>
        <w:rPr>
          <w:rFonts w:ascii="Playfair Display" w:eastAsia="Playfair Display" w:hAnsi="Playfair Display" w:cs="Playfair Display"/>
          <w:b/>
          <w:sz w:val="36"/>
          <w:szCs w:val="36"/>
        </w:rPr>
        <w:t>dephosph</w:t>
      </w:r>
      <w:r>
        <w:rPr>
          <w:rFonts w:ascii="Playfair Display" w:eastAsia="Playfair Display" w:hAnsi="Playfair Display" w:cs="Playfair Display"/>
          <w:b/>
          <w:sz w:val="36"/>
          <w:szCs w:val="36"/>
        </w:rPr>
        <w:t>orylation</w:t>
      </w:r>
      <w:proofErr w:type="spellEnd"/>
      <w:r>
        <w:rPr>
          <w:rFonts w:ascii="Playfair Display" w:eastAsia="Playfair Display" w:hAnsi="Playfair Display" w:cs="Playfair Display"/>
          <w:b/>
          <w:sz w:val="36"/>
          <w:szCs w:val="36"/>
        </w:rPr>
        <w:t xml:space="preserve"> play in cell signaling?</w:t>
      </w:r>
    </w:p>
    <w:p w:rsidR="00864A55" w:rsidRDefault="00A51ACB">
      <w:r>
        <w:rPr>
          <w:rFonts w:ascii="Playfair Display" w:eastAsia="Playfair Display" w:hAnsi="Playfair Display" w:cs="Playfair Display"/>
          <w:color w:val="FF0000"/>
          <w:sz w:val="28"/>
          <w:szCs w:val="28"/>
        </w:rPr>
        <w:t xml:space="preserve">Phosphorylation and </w:t>
      </w:r>
      <w:proofErr w:type="spellStart"/>
      <w:r>
        <w:rPr>
          <w:rFonts w:ascii="Playfair Display" w:eastAsia="Playfair Display" w:hAnsi="Playfair Display" w:cs="Playfair Display"/>
          <w:color w:val="FF0000"/>
          <w:sz w:val="28"/>
          <w:szCs w:val="28"/>
        </w:rPr>
        <w:t>dephosphorylation</w:t>
      </w:r>
      <w:proofErr w:type="spellEnd"/>
      <w:r>
        <w:rPr>
          <w:rFonts w:ascii="Playfair Display" w:eastAsia="Playfair Display" w:hAnsi="Playfair Display" w:cs="Playfair Display"/>
          <w:color w:val="FF0000"/>
          <w:sz w:val="28"/>
          <w:szCs w:val="28"/>
        </w:rPr>
        <w:t xml:space="preserve"> can affect an enzyme’s activity acting as a switch to turn it off or on in a regulated manner. Both mechanisms regulate protein activity. Phosphorylation activates each molecule. </w:t>
      </w:r>
      <w:proofErr w:type="spellStart"/>
      <w:r>
        <w:rPr>
          <w:rFonts w:ascii="Playfair Display" w:eastAsia="Playfair Display" w:hAnsi="Playfair Display" w:cs="Playfair Display"/>
          <w:color w:val="FF0000"/>
          <w:sz w:val="28"/>
          <w:szCs w:val="28"/>
        </w:rPr>
        <w:t>Depho</w:t>
      </w:r>
      <w:r>
        <w:rPr>
          <w:rFonts w:ascii="Playfair Display" w:eastAsia="Playfair Display" w:hAnsi="Playfair Display" w:cs="Playfair Display"/>
          <w:color w:val="FF0000"/>
          <w:sz w:val="28"/>
          <w:szCs w:val="28"/>
        </w:rPr>
        <w:t>sphorylation</w:t>
      </w:r>
      <w:proofErr w:type="spellEnd"/>
      <w:r>
        <w:rPr>
          <w:rFonts w:ascii="Playfair Display" w:eastAsia="Playfair Display" w:hAnsi="Playfair Display" w:cs="Playfair Display"/>
          <w:color w:val="FF0000"/>
          <w:sz w:val="28"/>
          <w:szCs w:val="28"/>
        </w:rPr>
        <w:t xml:space="preserve"> returns it to its inactive form.</w:t>
      </w:r>
    </w:p>
    <w:p w:rsidR="00864A55" w:rsidRDefault="00A51ACB">
      <w:pPr>
        <w:numPr>
          <w:ilvl w:val="0"/>
          <w:numId w:val="1"/>
        </w:numPr>
        <w:ind w:hanging="360"/>
        <w:contextualSpacing/>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What role do secondary messengers, such as Ca+ 2 and cyclic AMP play in cell signaling?</w:t>
      </w:r>
    </w:p>
    <w:p w:rsidR="00864A55" w:rsidRDefault="00A51ACB">
      <w:r>
        <w:rPr>
          <w:rFonts w:ascii="Playfair Display" w:eastAsia="Playfair Display" w:hAnsi="Playfair Display" w:cs="Playfair Display"/>
          <w:color w:val="FF0000"/>
          <w:sz w:val="28"/>
          <w:szCs w:val="28"/>
        </w:rPr>
        <w:t xml:space="preserve">Cyclic AMP: changing molecular activity in cytosol using Protein Kinase </w:t>
      </w:r>
      <w:proofErr w:type="gramStart"/>
      <w:r>
        <w:rPr>
          <w:rFonts w:ascii="Playfair Display" w:eastAsia="Playfair Display" w:hAnsi="Playfair Display" w:cs="Playfair Display"/>
          <w:color w:val="FF0000"/>
          <w:sz w:val="28"/>
          <w:szCs w:val="28"/>
        </w:rPr>
        <w:t>A</w:t>
      </w:r>
      <w:proofErr w:type="gramEnd"/>
      <w:r>
        <w:rPr>
          <w:rFonts w:ascii="Playfair Display" w:eastAsia="Playfair Display" w:hAnsi="Playfair Display" w:cs="Playfair Display"/>
          <w:color w:val="FF0000"/>
          <w:sz w:val="28"/>
          <w:szCs w:val="28"/>
        </w:rPr>
        <w:t xml:space="preserve"> (PKA); turning on new pattern of gene transcript</w:t>
      </w:r>
      <w:r>
        <w:rPr>
          <w:rFonts w:ascii="Playfair Display" w:eastAsia="Playfair Display" w:hAnsi="Playfair Display" w:cs="Playfair Display"/>
          <w:color w:val="FF0000"/>
          <w:sz w:val="28"/>
          <w:szCs w:val="28"/>
        </w:rPr>
        <w:t>ion</w:t>
      </w:r>
    </w:p>
    <w:p w:rsidR="00864A55" w:rsidRDefault="00A51ACB">
      <w:r>
        <w:rPr>
          <w:rFonts w:ascii="Playfair Display" w:eastAsia="Playfair Display" w:hAnsi="Playfair Display" w:cs="Playfair Display"/>
          <w:color w:val="FF0000"/>
          <w:sz w:val="28"/>
          <w:szCs w:val="28"/>
        </w:rPr>
        <w:t>Ca + 2: muscle contraction; exocytosis; activation of T and B cells; sticking of cells to extracellular matrix; apoptosis</w:t>
      </w:r>
    </w:p>
    <w:p w:rsidR="00864A55" w:rsidRDefault="00A51ACB">
      <w:r>
        <w:rPr>
          <w:rFonts w:ascii="Playfair Display" w:eastAsia="Playfair Display" w:hAnsi="Playfair Display" w:cs="Playfair Display"/>
          <w:color w:val="FF0000"/>
          <w:sz w:val="28"/>
          <w:szCs w:val="28"/>
        </w:rPr>
        <w:t>A role in activation of protein kinase / quickly transmits signals from a receptor to a target</w:t>
      </w:r>
    </w:p>
    <w:p w:rsidR="00864A55" w:rsidRDefault="00A51ACB">
      <w:pPr>
        <w:numPr>
          <w:ilvl w:val="0"/>
          <w:numId w:val="1"/>
        </w:numPr>
        <w:ind w:hanging="360"/>
        <w:contextualSpacing/>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Why are they called secondary messe</w:t>
      </w:r>
      <w:r>
        <w:rPr>
          <w:rFonts w:ascii="Playfair Display" w:eastAsia="Playfair Display" w:hAnsi="Playfair Display" w:cs="Playfair Display"/>
          <w:b/>
          <w:sz w:val="36"/>
          <w:szCs w:val="36"/>
        </w:rPr>
        <w:t>ngers?</w:t>
      </w:r>
    </w:p>
    <w:p w:rsidR="00864A55" w:rsidRDefault="00A51ACB">
      <w:r>
        <w:rPr>
          <w:rFonts w:ascii="Playfair Display" w:eastAsia="Playfair Display" w:hAnsi="Playfair Display" w:cs="Playfair Display"/>
          <w:color w:val="FF0000"/>
          <w:sz w:val="28"/>
          <w:szCs w:val="28"/>
        </w:rPr>
        <w:t xml:space="preserve">Secondary messengers are molecules that are used like a relay team by sending messages that are received at the receptors on the cell membrane to target the inside of the cell. </w:t>
      </w:r>
    </w:p>
    <w:p w:rsidR="00864A55" w:rsidRDefault="00A51ACB">
      <w:pPr>
        <w:numPr>
          <w:ilvl w:val="0"/>
          <w:numId w:val="1"/>
        </w:numPr>
        <w:ind w:hanging="360"/>
        <w:contextualSpacing/>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What does cell signaling have to do with homeostasis of cells?</w:t>
      </w:r>
    </w:p>
    <w:p w:rsidR="00864A55" w:rsidRDefault="00A51ACB">
      <w:r>
        <w:rPr>
          <w:rFonts w:ascii="Playfair Display" w:eastAsia="Playfair Display" w:hAnsi="Playfair Display" w:cs="Playfair Display"/>
          <w:color w:val="FF0000"/>
          <w:sz w:val="28"/>
          <w:szCs w:val="28"/>
        </w:rPr>
        <w:t xml:space="preserve">Cells communicate with each other (by cell signaling) to tell one another when homeostasis is not being met. Communicating with each other that </w:t>
      </w:r>
      <w:r>
        <w:rPr>
          <w:rFonts w:ascii="Playfair Display" w:eastAsia="Playfair Display" w:hAnsi="Playfair Display" w:cs="Playfair Display"/>
          <w:color w:val="FF0000"/>
          <w:sz w:val="28"/>
          <w:szCs w:val="28"/>
        </w:rPr>
        <w:lastRenderedPageBreak/>
        <w:t>there’s a problem to be fixed, cells can signal what area/what needs to be done to regain the balance of homeost</w:t>
      </w:r>
      <w:r>
        <w:rPr>
          <w:rFonts w:ascii="Playfair Display" w:eastAsia="Playfair Display" w:hAnsi="Playfair Display" w:cs="Playfair Display"/>
          <w:color w:val="FF0000"/>
          <w:sz w:val="28"/>
          <w:szCs w:val="28"/>
        </w:rPr>
        <w:t xml:space="preserve">asis in the cells. </w:t>
      </w:r>
    </w:p>
    <w:p w:rsidR="00864A55" w:rsidRDefault="00A51ACB">
      <w:pPr>
        <w:numPr>
          <w:ilvl w:val="0"/>
          <w:numId w:val="1"/>
        </w:numPr>
        <w:ind w:hanging="360"/>
        <w:contextualSpacing/>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 xml:space="preserve">How does what you learned about hormones relate to cell signaling? </w:t>
      </w:r>
    </w:p>
    <w:p w:rsidR="00864A55" w:rsidRDefault="00A51ACB">
      <w:r>
        <w:rPr>
          <w:rFonts w:ascii="Playfair Display" w:eastAsia="Playfair Display" w:hAnsi="Playfair Display" w:cs="Playfair Display"/>
          <w:color w:val="FF0000"/>
          <w:sz w:val="28"/>
          <w:szCs w:val="28"/>
        </w:rPr>
        <w:t>Hormones are carried through the circulatory system, and then carried onto nearby target cells in the body. Hormones can be sent to the cells’ receptor to signal anothe</w:t>
      </w:r>
      <w:r>
        <w:rPr>
          <w:rFonts w:ascii="Playfair Display" w:eastAsia="Playfair Display" w:hAnsi="Playfair Display" w:cs="Playfair Display"/>
          <w:color w:val="FF0000"/>
          <w:sz w:val="28"/>
          <w:szCs w:val="28"/>
        </w:rPr>
        <w:t xml:space="preserve">r change in the body. These hormones can regulate different body function. </w:t>
      </w:r>
    </w:p>
    <w:p w:rsidR="00864A55" w:rsidRDefault="00864A55"/>
    <w:p w:rsidR="00864A55" w:rsidRDefault="00A51ACB">
      <w:pPr>
        <w:numPr>
          <w:ilvl w:val="0"/>
          <w:numId w:val="1"/>
        </w:numPr>
        <w:ind w:hanging="360"/>
        <w:contextualSpacing/>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How else, besides cell signaling, do cells do to maintain homeostasis? Be specific</w:t>
      </w:r>
    </w:p>
    <w:p w:rsidR="00864A55" w:rsidRDefault="00A51ACB">
      <w:r>
        <w:rPr>
          <w:rFonts w:ascii="Playfair Display" w:eastAsia="Playfair Display" w:hAnsi="Playfair Display" w:cs="Playfair Display"/>
          <w:color w:val="FF0000"/>
          <w:sz w:val="28"/>
          <w:szCs w:val="28"/>
        </w:rPr>
        <w:t>The definition of homeostasis can be summarized as the “same state”. Plant health depends of the</w:t>
      </w:r>
      <w:r>
        <w:rPr>
          <w:rFonts w:ascii="Playfair Display" w:eastAsia="Playfair Display" w:hAnsi="Playfair Display" w:cs="Playfair Display"/>
          <w:color w:val="FF0000"/>
          <w:sz w:val="28"/>
          <w:szCs w:val="28"/>
        </w:rPr>
        <w:t xml:space="preserve"> availability of water, air, light, and the nutrients required for the plant to grow. Plant cells have rigid cell walls that also regulate plant growth and health. The vacuole is one of the major components of a plant cells that maintain homeostasis in the</w:t>
      </w:r>
      <w:r>
        <w:rPr>
          <w:rFonts w:ascii="Playfair Display" w:eastAsia="Playfair Display" w:hAnsi="Playfair Display" w:cs="Playfair Display"/>
          <w:color w:val="FF0000"/>
          <w:sz w:val="28"/>
          <w:szCs w:val="28"/>
        </w:rPr>
        <w:t xml:space="preserve"> cell. </w:t>
      </w:r>
    </w:p>
    <w:p w:rsidR="00864A55" w:rsidRDefault="00864A55"/>
    <w:p w:rsidR="00864A55" w:rsidRDefault="00A51ACB">
      <w:pPr>
        <w:numPr>
          <w:ilvl w:val="0"/>
          <w:numId w:val="1"/>
        </w:numPr>
        <w:ind w:hanging="360"/>
        <w:contextualSpacing/>
        <w:jc w:val="cente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 xml:space="preserve">Organisms respond to changes in their environment through behavior and physiological mechanisms of an organism(s). </w:t>
      </w:r>
    </w:p>
    <w:p w:rsidR="00864A55" w:rsidRDefault="00A51ACB">
      <w:r>
        <w:rPr>
          <w:rFonts w:ascii="Playfair Display" w:eastAsia="Playfair Display" w:hAnsi="Playfair Display" w:cs="Playfair Display"/>
          <w:color w:val="FF0000"/>
          <w:sz w:val="28"/>
          <w:szCs w:val="28"/>
        </w:rPr>
        <w:t xml:space="preserve">A specific example </w:t>
      </w:r>
      <w:proofErr w:type="gramStart"/>
      <w:r>
        <w:rPr>
          <w:rFonts w:ascii="Playfair Display" w:eastAsia="Playfair Display" w:hAnsi="Playfair Display" w:cs="Playfair Display"/>
          <w:color w:val="FF0000"/>
          <w:sz w:val="28"/>
          <w:szCs w:val="28"/>
        </w:rPr>
        <w:t>of a physiological mechanisms</w:t>
      </w:r>
      <w:proofErr w:type="gramEnd"/>
      <w:r>
        <w:rPr>
          <w:rFonts w:ascii="Playfair Display" w:eastAsia="Playfair Display" w:hAnsi="Playfair Display" w:cs="Playfair Display"/>
          <w:color w:val="FF0000"/>
          <w:sz w:val="28"/>
          <w:szCs w:val="28"/>
        </w:rPr>
        <w:t xml:space="preserve"> would be a change in temperature. A bird gets a message from their brain when it gets cold. Then, the birds will fly </w:t>
      </w:r>
      <w:proofErr w:type="gramStart"/>
      <w:r>
        <w:rPr>
          <w:rFonts w:ascii="Playfair Display" w:eastAsia="Playfair Display" w:hAnsi="Playfair Display" w:cs="Playfair Display"/>
          <w:color w:val="FF0000"/>
          <w:sz w:val="28"/>
          <w:szCs w:val="28"/>
        </w:rPr>
        <w:t>South</w:t>
      </w:r>
      <w:proofErr w:type="gramEnd"/>
      <w:r>
        <w:rPr>
          <w:rFonts w:ascii="Playfair Display" w:eastAsia="Playfair Display" w:hAnsi="Playfair Display" w:cs="Playfair Display"/>
          <w:color w:val="FF0000"/>
          <w:sz w:val="28"/>
          <w:szCs w:val="28"/>
        </w:rPr>
        <w:t xml:space="preserve"> so they stay warm and they won’t freeze. It is a response from a signal they are rec</w:t>
      </w:r>
      <w:r>
        <w:rPr>
          <w:rFonts w:ascii="Playfair Display" w:eastAsia="Playfair Display" w:hAnsi="Playfair Display" w:cs="Playfair Display"/>
          <w:color w:val="FF0000"/>
          <w:sz w:val="28"/>
          <w:szCs w:val="28"/>
        </w:rPr>
        <w:t xml:space="preserve">eiving. A behavior mechanism would be if </w:t>
      </w:r>
      <w:proofErr w:type="gramStart"/>
      <w:r>
        <w:rPr>
          <w:rFonts w:ascii="Playfair Display" w:eastAsia="Playfair Display" w:hAnsi="Playfair Display" w:cs="Playfair Display"/>
          <w:color w:val="FF0000"/>
          <w:sz w:val="28"/>
          <w:szCs w:val="28"/>
        </w:rPr>
        <w:t>an</w:t>
      </w:r>
      <w:proofErr w:type="gramEnd"/>
      <w:r>
        <w:rPr>
          <w:rFonts w:ascii="Playfair Display" w:eastAsia="Playfair Display" w:hAnsi="Playfair Display" w:cs="Playfair Display"/>
          <w:color w:val="FF0000"/>
          <w:sz w:val="28"/>
          <w:szCs w:val="28"/>
        </w:rPr>
        <w:t xml:space="preserve"> zebra sees a tiger, it would run and try to escape. The zebra would receive a message saying that there is danger present and try to escape the danger. These mechanisms can help save the lives of the animals the </w:t>
      </w:r>
      <w:r>
        <w:rPr>
          <w:rFonts w:ascii="Playfair Display" w:eastAsia="Playfair Display" w:hAnsi="Playfair Display" w:cs="Playfair Display"/>
          <w:color w:val="FF0000"/>
          <w:sz w:val="28"/>
          <w:szCs w:val="28"/>
        </w:rPr>
        <w:t xml:space="preserve">messages are being sent to. This is just like the receptor proteins that are </w:t>
      </w:r>
      <w:r>
        <w:rPr>
          <w:rFonts w:ascii="Playfair Display" w:eastAsia="Playfair Display" w:hAnsi="Playfair Display" w:cs="Playfair Display"/>
          <w:color w:val="FF0000"/>
          <w:sz w:val="28"/>
          <w:szCs w:val="28"/>
        </w:rPr>
        <w:lastRenderedPageBreak/>
        <w:t xml:space="preserve">used the triggers a response in the body, like releasing a hormone. In the zebra, adrenaline could be released into the body like an extra protection layer. </w:t>
      </w:r>
    </w:p>
    <w:sectPr w:rsidR="00864A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56A1"/>
    <w:multiLevelType w:val="multilevel"/>
    <w:tmpl w:val="2FBEE39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64A55"/>
    <w:rsid w:val="00864A55"/>
    <w:rsid w:val="00A5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51A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51A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2015-11-05T01:17:00Z</dcterms:created>
  <dcterms:modified xsi:type="dcterms:W3CDTF">2015-11-05T01:17:00Z</dcterms:modified>
</cp:coreProperties>
</file>