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1E" w:rsidRPr="00DC39F5" w:rsidRDefault="00D0026E" w:rsidP="0075707A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ar-SA"/>
        </w:rPr>
      </w:pPr>
      <w:r w:rsidRPr="00DC39F5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E523E77" wp14:editId="643356A3">
            <wp:simplePos x="0" y="0"/>
            <wp:positionH relativeFrom="column">
              <wp:posOffset>5499735</wp:posOffset>
            </wp:positionH>
            <wp:positionV relativeFrom="paragraph">
              <wp:posOffset>-68580</wp:posOffset>
            </wp:positionV>
            <wp:extent cx="120015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257" y="21405"/>
                <wp:lineTo x="212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0" t="49601" r="48237" b="18757"/>
                    <a:stretch/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5707A" w:rsidRPr="00DC39F5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ar-SA"/>
        </w:rPr>
        <w:t>pGLO</w:t>
      </w:r>
      <w:proofErr w:type="spellEnd"/>
      <w:proofErr w:type="gramEnd"/>
      <w:r w:rsidR="0075707A" w:rsidRPr="00DC39F5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ar-SA"/>
        </w:rPr>
        <w:t xml:space="preserve"> TRANSFORMATION LAB </w:t>
      </w:r>
    </w:p>
    <w:p w:rsidR="00DC39F5" w:rsidRDefault="00DC39F5" w:rsidP="00DC39F5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334B1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One of the challenges in in studying molecular biology is that many of the events and </w:t>
      </w:r>
      <w:proofErr w:type="gramStart"/>
      <w:r w:rsidRPr="00334B1E">
        <w:rPr>
          <w:rFonts w:ascii="Comic Sans MS" w:eastAsia="Times New Roman" w:hAnsi="Comic Sans MS" w:cs="Times New Roman"/>
          <w:sz w:val="20"/>
          <w:szCs w:val="20"/>
          <w:lang w:eastAsia="ar-SA"/>
        </w:rPr>
        <w:t>processes  are</w:t>
      </w:r>
      <w:proofErr w:type="gramEnd"/>
      <w:r w:rsidRPr="00334B1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invisible. Scientists have “borrowed” the green fluorescent protein (GFP) gene naturally found in the jellyfish, </w:t>
      </w:r>
      <w:proofErr w:type="spellStart"/>
      <w:r w:rsidRPr="00334B1E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Aequorea</w:t>
      </w:r>
      <w:proofErr w:type="spellEnd"/>
      <w:r w:rsidRPr="00334B1E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 xml:space="preserve"> </w:t>
      </w:r>
      <w:proofErr w:type="spellStart"/>
      <w:r w:rsidRPr="00334B1E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victoria</w:t>
      </w:r>
      <w:proofErr w:type="spellEnd"/>
      <w:r w:rsidRPr="00334B1E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,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which </w:t>
      </w:r>
      <w:r w:rsidRPr="00334B1E">
        <w:rPr>
          <w:rFonts w:ascii="Comic Sans MS" w:eastAsia="Times New Roman" w:hAnsi="Comic Sans MS" w:cs="Times New Roman"/>
          <w:sz w:val="20"/>
          <w:szCs w:val="20"/>
          <w:lang w:eastAsia="ar-SA"/>
        </w:rPr>
        <w:t>causes the jelly fish to fluoresce and glow in the dark.  Scientists at BIO-RAD have created a genetically engineered plasmid (</w:t>
      </w:r>
      <w:proofErr w:type="spellStart"/>
      <w:r w:rsidRPr="00334B1E">
        <w:rPr>
          <w:rFonts w:ascii="Comic Sans MS" w:eastAsia="Times New Roman" w:hAnsi="Comic Sans MS" w:cs="Times New Roman"/>
          <w:sz w:val="20"/>
          <w:szCs w:val="20"/>
          <w:lang w:eastAsia="ar-SA"/>
        </w:rPr>
        <w:t>pGLO</w:t>
      </w:r>
      <w:proofErr w:type="spellEnd"/>
      <w:r w:rsidRPr="00334B1E">
        <w:rPr>
          <w:rFonts w:ascii="Comic Sans MS" w:eastAsia="Times New Roman" w:hAnsi="Comic Sans MS" w:cs="Times New Roman"/>
          <w:sz w:val="20"/>
          <w:szCs w:val="20"/>
          <w:lang w:eastAsia="ar-SA"/>
        </w:rPr>
        <w:t>) for use in biotechnology research.</w:t>
      </w:r>
    </w:p>
    <w:p w:rsidR="00DC39F5" w:rsidRDefault="00DC39F5" w:rsidP="00DC39F5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ar-SA"/>
        </w:rPr>
      </w:pPr>
      <w:r w:rsidRPr="00334B1E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="00334B1E" w:rsidRPr="00334B1E">
        <w:rPr>
          <w:rFonts w:ascii="Comic Sans MS" w:eastAsia="Times New Roman" w:hAnsi="Comic Sans MS" w:cs="Times New Roman"/>
          <w:sz w:val="20"/>
          <w:szCs w:val="20"/>
          <w:lang w:eastAsia="ar-SA"/>
        </w:rPr>
        <w:t>In this lab you will perform a procedure known as genetic TRANSFORMATION. Genetic transformation occurs when a cell takes up and expresses a new piece of genetic material (DNA).  The new genetic information often provides the organism with a new trait which is identifiable in organisms that have been transformed.</w:t>
      </w:r>
      <w:r w:rsidRPr="00DC39F5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ar-SA"/>
        </w:rPr>
        <w:t xml:space="preserve"> </w:t>
      </w:r>
    </w:p>
    <w:p w:rsidR="009A45B1" w:rsidRDefault="00DC39F5" w:rsidP="004B334C">
      <w:pPr>
        <w:suppressAutoHyphens/>
        <w:spacing w:after="0" w:line="240" w:lineRule="auto"/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  <w:r w:rsidRPr="00D0026E">
        <w:rPr>
          <w:rFonts w:ascii="Comic Sans MS" w:hAnsi="Comic Sans MS" w:cs="Arial"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91680" wp14:editId="6921127A">
                <wp:simplePos x="0" y="0"/>
                <wp:positionH relativeFrom="column">
                  <wp:posOffset>80010</wp:posOffset>
                </wp:positionH>
                <wp:positionV relativeFrom="paragraph">
                  <wp:posOffset>158115</wp:posOffset>
                </wp:positionV>
                <wp:extent cx="2790825" cy="1695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AE" w:rsidRPr="004B334C" w:rsidRDefault="00E71B95" w:rsidP="00910EE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a</w:t>
                            </w:r>
                            <w:r w:rsidR="00417AAE" w:rsidRPr="004B334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ra</w:t>
                            </w:r>
                            <w:proofErr w:type="spellEnd"/>
                            <w:r w:rsidR="00417AAE" w:rsidRPr="004B334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 – arabinose sugar</w:t>
                            </w:r>
                            <w:r w:rsidR="00417AAE" w:rsidRPr="004B334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br/>
                              <w:t>amp- ampicillin</w:t>
                            </w:r>
                            <w:r w:rsidR="00A0378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 (antibiotic)</w:t>
                            </w:r>
                            <w:r w:rsidR="002B564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br/>
                            </w:r>
                            <w:proofErr w:type="spellStart"/>
                            <w:r w:rsidR="002B564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amp</w:t>
                            </w:r>
                            <w:r w:rsidR="002B564A" w:rsidRPr="002B564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  <w:lang w:eastAsia="ar-SA"/>
                              </w:rPr>
                              <w:t>R</w:t>
                            </w:r>
                            <w:proofErr w:type="spellEnd"/>
                            <w:r w:rsidR="002B564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- ampicillin (antibiotic) resistance gene</w:t>
                            </w:r>
                            <w:r w:rsidR="00A0378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br/>
                              <w:t>LB- Luria</w:t>
                            </w:r>
                            <w:r w:rsidR="00751FC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-</w:t>
                            </w:r>
                            <w:r w:rsidR="00A0378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 w:rsidR="00751FC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Bertani</w:t>
                            </w:r>
                            <w:proofErr w:type="spellEnd"/>
                            <w:r w:rsidR="00751FC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A0378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broth (</w:t>
                            </w:r>
                            <w:r w:rsidR="00751FC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nutrient   </w:t>
                            </w:r>
                            <w:r w:rsidR="00751FC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br/>
                              <w:t xml:space="preserve">     medium for </w:t>
                            </w:r>
                            <w:r w:rsidR="00417AAE" w:rsidRPr="004B334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growing bacteria)</w:t>
                            </w:r>
                            <w:r w:rsidR="00417AAE" w:rsidRPr="004B334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br/>
                              <w:t>GFP- Green fluorescent protein</w:t>
                            </w:r>
                            <w:r w:rsidR="009A45B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   </w:t>
                            </w:r>
                            <w:r w:rsidR="00417AAE" w:rsidRPr="004B334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417AA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   </w:t>
                            </w:r>
                            <w:r w:rsidR="00D0026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417AA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        </w:t>
                            </w:r>
                            <w:r w:rsidR="009A45B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br/>
                              <w:t xml:space="preserve">      </w:t>
                            </w:r>
                            <w:r w:rsidR="00417AAE" w:rsidRPr="004B334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(</w:t>
                            </w:r>
                            <w:r w:rsidR="00417AA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protein </w:t>
                            </w:r>
                            <w:r w:rsidR="00417AAE" w:rsidRPr="004B334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glows in UV lig</w:t>
                            </w:r>
                            <w:r w:rsidR="00910EE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ht)</w:t>
                            </w:r>
                            <w:r w:rsidR="00910EE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br/>
                            </w:r>
                            <w:proofErr w:type="spellStart"/>
                            <w:r w:rsidR="00910EE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pGLO</w:t>
                            </w:r>
                            <w:proofErr w:type="spellEnd"/>
                            <w:r w:rsidR="00910EE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-genetically engineered </w:t>
                            </w:r>
                            <w:r w:rsidR="003A366F" w:rsidRPr="003A366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eastAsia="ar-SA"/>
                              </w:rPr>
                              <w:t>E. coli</w:t>
                            </w:r>
                            <w:r w:rsidR="003A366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6366F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plasmid</w:t>
                            </w:r>
                            <w:r w:rsidR="006366F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br/>
                            </w:r>
                            <w:r w:rsidR="006366F3" w:rsidRPr="006366F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eastAsia="ar-SA"/>
                              </w:rPr>
                              <w:t>E. coli</w:t>
                            </w:r>
                            <w:r w:rsidR="006366F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3A366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= </w:t>
                            </w:r>
                            <w:r w:rsidR="003A366F" w:rsidRPr="003A366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eastAsia="ar-SA"/>
                              </w:rPr>
                              <w:t>Escherichia coli</w:t>
                            </w:r>
                            <w:r w:rsidR="003A366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3A366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bacteria</w:t>
                            </w:r>
                          </w:p>
                          <w:p w:rsidR="00417AAE" w:rsidRPr="004B334C" w:rsidRDefault="00417AAE" w:rsidP="00417AAE">
                            <w:pPr>
                              <w:suppressAutoHyphens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417AAE" w:rsidRDefault="00417A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12.45pt;width:219.7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p0JAIAAEc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">
                <v:textbox>
                  <w:txbxContent>
                    <w:p w:rsidR="00417AAE" w:rsidRPr="004B334C" w:rsidRDefault="00E71B95" w:rsidP="00910EE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a</w:t>
                      </w:r>
                      <w:r w:rsidR="00417AAE" w:rsidRPr="004B334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ra</w:t>
                      </w:r>
                      <w:proofErr w:type="spellEnd"/>
                      <w:r w:rsidR="00417AAE" w:rsidRPr="004B334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 – arabinose sugar</w:t>
                      </w:r>
                      <w:r w:rsidR="00417AAE" w:rsidRPr="004B334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br/>
                        <w:t>amp- ampicillin</w:t>
                      </w:r>
                      <w:r w:rsidR="00A03788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 (antibiotic)</w:t>
                      </w:r>
                      <w:r w:rsidR="002B564A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br/>
                      </w:r>
                      <w:proofErr w:type="spellStart"/>
                      <w:r w:rsidR="002B564A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amp</w:t>
                      </w:r>
                      <w:r w:rsidR="002B564A" w:rsidRPr="002B564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  <w:lang w:eastAsia="ar-SA"/>
                        </w:rPr>
                        <w:t>R</w:t>
                      </w:r>
                      <w:proofErr w:type="spellEnd"/>
                      <w:r w:rsidR="002B564A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- ampicillin (antibiotic) resistance gene</w:t>
                      </w:r>
                      <w:r w:rsidR="00A03788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br/>
                        <w:t>LB- Luria</w:t>
                      </w:r>
                      <w:r w:rsidR="00751FC6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-</w:t>
                      </w:r>
                      <w:r w:rsidR="00A03788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proofErr w:type="spellStart"/>
                      <w:r w:rsidR="00751FC6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Bertani</w:t>
                      </w:r>
                      <w:proofErr w:type="spellEnd"/>
                      <w:r w:rsidR="00751FC6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="00A03788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broth (</w:t>
                      </w:r>
                      <w:r w:rsidR="00751FC6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nutrient   </w:t>
                      </w:r>
                      <w:r w:rsidR="00751FC6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br/>
                        <w:t xml:space="preserve">     medium for </w:t>
                      </w:r>
                      <w:r w:rsidR="00417AAE" w:rsidRPr="004B334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growing bacteria)</w:t>
                      </w:r>
                      <w:r w:rsidR="00417AAE" w:rsidRPr="004B334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br/>
                        <w:t>GFP- Green fluorescent protein</w:t>
                      </w:r>
                      <w:r w:rsidR="009A45B1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   </w:t>
                      </w:r>
                      <w:r w:rsidR="00417AAE" w:rsidRPr="004B334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="00417AAE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   </w:t>
                      </w:r>
                      <w:r w:rsidR="00D0026E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417AAE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        </w:t>
                      </w:r>
                      <w:r w:rsidR="009A45B1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br/>
                        <w:t xml:space="preserve">      </w:t>
                      </w:r>
                      <w:r w:rsidR="00417AAE" w:rsidRPr="004B334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(</w:t>
                      </w:r>
                      <w:r w:rsidR="00417AAE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protein </w:t>
                      </w:r>
                      <w:r w:rsidR="00417AAE" w:rsidRPr="004B334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glows in UV lig</w:t>
                      </w:r>
                      <w:r w:rsidR="00910EEA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ht)</w:t>
                      </w:r>
                      <w:r w:rsidR="00910EEA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br/>
                      </w:r>
                      <w:proofErr w:type="spellStart"/>
                      <w:r w:rsidR="00910EEA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pGLO</w:t>
                      </w:r>
                      <w:proofErr w:type="spellEnd"/>
                      <w:r w:rsidR="00910EEA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-genetically engineered </w:t>
                      </w:r>
                      <w:r w:rsidR="003A366F" w:rsidRPr="003A366F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eastAsia="ar-SA"/>
                        </w:rPr>
                        <w:t>E. coli</w:t>
                      </w:r>
                      <w:r w:rsidR="003A366F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="006366F3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plasmid</w:t>
                      </w:r>
                      <w:r w:rsidR="006366F3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br/>
                      </w:r>
                      <w:r w:rsidR="006366F3" w:rsidRPr="006366F3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eastAsia="ar-SA"/>
                        </w:rPr>
                        <w:t>E. coli</w:t>
                      </w:r>
                      <w:r w:rsidR="006366F3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bookmarkStart w:id="1" w:name="_GoBack"/>
                      <w:bookmarkEnd w:id="1"/>
                      <w:r w:rsidR="003A366F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= </w:t>
                      </w:r>
                      <w:r w:rsidR="003A366F" w:rsidRPr="003A366F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eastAsia="ar-SA"/>
                        </w:rPr>
                        <w:t>Escherichia coli</w:t>
                      </w:r>
                      <w:r w:rsidR="003A366F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="003A366F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bacteria</w:t>
                      </w:r>
                    </w:p>
                    <w:p w:rsidR="00417AAE" w:rsidRPr="004B334C" w:rsidRDefault="00417AAE" w:rsidP="00417AAE">
                      <w:pPr>
                        <w:suppressAutoHyphens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ar-SA"/>
                        </w:rPr>
                      </w:pPr>
                    </w:p>
                    <w:p w:rsidR="00417AAE" w:rsidRDefault="00417AAE"/>
                  </w:txbxContent>
                </v:textbox>
              </v:shape>
            </w:pict>
          </mc:Fallback>
        </mc:AlternateContent>
      </w:r>
      <w:r w:rsidR="00334B1E" w:rsidRPr="00334B1E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="00D0026E"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                                                   </w:t>
      </w:r>
      <w:r w:rsid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                </w:t>
      </w:r>
      <w:r w:rsidR="00D0026E"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   </w:t>
      </w:r>
      <w:r w:rsidR="00910EEA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proofErr w:type="spellStart"/>
      <w:proofErr w:type="gramStart"/>
      <w:r w:rsidR="004B334C" w:rsidRPr="004B334C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pGLO</w:t>
      </w:r>
      <w:proofErr w:type="spellEnd"/>
      <w:proofErr w:type="gramEnd"/>
      <w:r w:rsidR="004B334C" w:rsidRPr="004B334C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 xml:space="preserve"> PLASMID </w:t>
      </w:r>
      <w:r w:rsidR="00D0026E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is a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genetically  engineered                         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br/>
      </w:r>
      <w:r w:rsidR="00D0026E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</w:t>
      </w:r>
      <w:r w:rsidR="002B564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  </w:t>
      </w: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r w:rsidR="00910EE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 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plasmid </w:t>
      </w:r>
      <w:r w:rsidR="004B334C" w:rsidRPr="004B334C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used in biotechnology as a vector 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br/>
        <w:t xml:space="preserve">                                                                         </w:t>
      </w:r>
      <w:r w:rsidR="002B564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  </w:t>
      </w: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r w:rsidR="00910EE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</w:t>
      </w:r>
      <w:r w:rsidR="004B334C" w:rsidRPr="004B334C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for creating genetically modified organisms. 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br/>
        <w:t xml:space="preserve">                                                                        </w:t>
      </w:r>
      <w:r w:rsidR="002B564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   </w:t>
      </w: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r w:rsidR="00910EE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</w:t>
      </w:r>
      <w:r w:rsidR="004B334C" w:rsidRPr="004B334C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The</w:t>
      </w:r>
      <w:r w:rsidR="004B334C" w:rsidRPr="004B334C">
        <w:rPr>
          <w:rStyle w:val="apple-converted-space"/>
          <w:rFonts w:ascii="Comic Sans MS" w:hAnsi="Comic Sans MS" w:cs="Arial"/>
          <w:color w:val="222222"/>
          <w:sz w:val="20"/>
          <w:szCs w:val="20"/>
          <w:shd w:val="clear" w:color="auto" w:fill="FFFFFF"/>
        </w:rPr>
        <w:t> </w:t>
      </w:r>
      <w:proofErr w:type="spellStart"/>
      <w:proofErr w:type="gramStart"/>
      <w:r w:rsidR="003A366F">
        <w:rPr>
          <w:rStyle w:val="apple-converted-space"/>
          <w:rFonts w:ascii="Comic Sans MS" w:hAnsi="Comic Sans MS" w:cs="Arial"/>
          <w:color w:val="222222"/>
          <w:sz w:val="20"/>
          <w:szCs w:val="20"/>
          <w:shd w:val="clear" w:color="auto" w:fill="FFFFFF"/>
        </w:rPr>
        <w:t>pGLO</w:t>
      </w:r>
      <w:proofErr w:type="spellEnd"/>
      <w:r w:rsidR="00D0026E">
        <w:rPr>
          <w:rStyle w:val="apple-converted-space"/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r w:rsidR="00D0026E" w:rsidRPr="003A366F">
        <w:rPr>
          <w:rStyle w:val="apple-converted-space"/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r w:rsidR="004B334C" w:rsidRPr="003A366F">
        <w:rPr>
          <w:rFonts w:ascii="Comic Sans MS" w:hAnsi="Comic Sans MS" w:cs="Arial"/>
          <w:bCs/>
          <w:color w:val="222222"/>
          <w:sz w:val="20"/>
          <w:szCs w:val="20"/>
          <w:shd w:val="clear" w:color="auto" w:fill="FFFFFF"/>
        </w:rPr>
        <w:t>plasmid</w:t>
      </w:r>
      <w:proofErr w:type="gramEnd"/>
      <w:r w:rsidR="004B334C" w:rsidRPr="004B334C">
        <w:rPr>
          <w:rStyle w:val="apple-converted-space"/>
          <w:rFonts w:ascii="Comic Sans MS" w:hAnsi="Comic Sans MS" w:cs="Arial"/>
          <w:color w:val="222222"/>
          <w:sz w:val="20"/>
          <w:szCs w:val="20"/>
          <w:shd w:val="clear" w:color="auto" w:fill="FFFFFF"/>
        </w:rPr>
        <w:t> </w:t>
      </w:r>
      <w:r w:rsidR="004B334C" w:rsidRPr="004B334C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contains severa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l reporter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br/>
        <w:t xml:space="preserve">                                                                         </w:t>
      </w:r>
      <w:r w:rsidR="002B564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 </w:t>
      </w: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r w:rsidR="00910EE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</w:t>
      </w:r>
      <w:r w:rsidR="002B564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r w:rsidR="004B334C" w:rsidRPr="004B334C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genes,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including green fluorescent protein</w:t>
      </w:r>
      <w:r w:rsidR="004B334C" w:rsidRPr="004B334C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(GFP) and 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br/>
        <w:t xml:space="preserve">                                                                         </w:t>
      </w:r>
      <w:r w:rsidR="002B564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  </w:t>
      </w:r>
      <w:r w:rsidR="00910EE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r w:rsidR="004B334C" w:rsidRPr="004B334C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the ampicillin resistance gene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.</w:t>
      </w:r>
    </w:p>
    <w:p w:rsidR="009A45B1" w:rsidRDefault="003A366F" w:rsidP="004B334C">
      <w:pPr>
        <w:suppressAutoHyphens/>
        <w:spacing w:after="0" w:line="240" w:lineRule="auto"/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</w:t>
      </w:r>
    </w:p>
    <w:p w:rsidR="004B334C" w:rsidRDefault="004B334C" w:rsidP="004B334C">
      <w:pPr>
        <w:suppressAutoHyphens/>
        <w:spacing w:after="0" w:line="240" w:lineRule="auto"/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  <w:r w:rsidRPr="004B334C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</w:t>
      </w:r>
      <w:r w:rsidR="002B564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 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r w:rsidR="00910EE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</w:t>
      </w:r>
      <w:proofErr w:type="gramStart"/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“ </w:t>
      </w:r>
      <w:r w:rsidR="00DC39F5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REPORTER</w:t>
      </w:r>
      <w:proofErr w:type="gramEnd"/>
      <w:r w:rsidR="00DC39F5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” GENES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, when present, produce a</w:t>
      </w:r>
      <w:r w:rsidR="002B564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n observable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r w:rsidR="002B564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               </w:t>
      </w:r>
      <w:r w:rsidR="002B564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br/>
        <w:t xml:space="preserve">                                                                              </w:t>
      </w:r>
      <w:r w:rsidR="00910EE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  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phenotype</w:t>
      </w:r>
      <w:r w:rsidR="002B564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r w:rsidR="003A366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to help identify cells that contain these genes.</w:t>
      </w:r>
    </w:p>
    <w:p w:rsidR="00DC39F5" w:rsidRDefault="00DC39F5" w:rsidP="004B334C">
      <w:pPr>
        <w:suppressAutoHyphens/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ar-SA"/>
        </w:rPr>
      </w:pPr>
    </w:p>
    <w:p w:rsidR="004B334C" w:rsidRPr="00D0026E" w:rsidRDefault="004B334C" w:rsidP="00DC39F5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proofErr w:type="spellStart"/>
      <w:r w:rsidRPr="00CD44F0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pGLO</w:t>
      </w:r>
      <w:proofErr w:type="spellEnd"/>
      <w:r w:rsidRPr="00CD44F0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 xml:space="preserve"> plasmid contains genes for:</w:t>
      </w:r>
      <w:r w:rsidRPr="00CD44F0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/>
      </w: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 - </w:t>
      </w:r>
      <w:r w:rsidRPr="00DC39F5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GFP</w:t>
      </w:r>
      <w:r w:rsidR="00DC39F5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 xml:space="preserve"> </w:t>
      </w: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>-</w:t>
      </w:r>
      <w:r w:rsidR="00910EEA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>Green fluorescent protein taken from jellyfish (</w:t>
      </w:r>
      <w:proofErr w:type="spellStart"/>
      <w:r w:rsidRPr="00D0026E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Aequorea</w:t>
      </w:r>
      <w:proofErr w:type="spellEnd"/>
      <w:r w:rsidRPr="00D0026E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 xml:space="preserve"> </w:t>
      </w:r>
      <w:proofErr w:type="spellStart"/>
      <w:r w:rsidRPr="00D0026E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victoria</w:t>
      </w:r>
      <w:proofErr w:type="spellEnd"/>
      <w:r w:rsidR="00DC39F5">
        <w:rPr>
          <w:rFonts w:ascii="Comic Sans MS" w:eastAsia="Times New Roman" w:hAnsi="Comic Sans MS" w:cs="Times New Roman"/>
          <w:sz w:val="20"/>
          <w:szCs w:val="20"/>
          <w:lang w:eastAsia="ar-SA"/>
        </w:rPr>
        <w:t>)/</w:t>
      </w:r>
      <w:r w:rsidR="00CD44F0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fluoresces </w:t>
      </w:r>
      <w:r w:rsidR="00DC39F5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green </w:t>
      </w:r>
      <w:r w:rsidR="00CD44F0">
        <w:rPr>
          <w:rFonts w:ascii="Comic Sans MS" w:eastAsia="Times New Roman" w:hAnsi="Comic Sans MS" w:cs="Times New Roman"/>
          <w:sz w:val="20"/>
          <w:szCs w:val="20"/>
          <w:lang w:eastAsia="ar-SA"/>
        </w:rPr>
        <w:t>under</w:t>
      </w: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UV- light</w:t>
      </w:r>
      <w:r w:rsidR="00910EEA">
        <w:rPr>
          <w:rFonts w:ascii="Comic Sans MS" w:eastAsia="Times New Roman" w:hAnsi="Comic Sans MS" w:cs="Times New Roman"/>
          <w:sz w:val="20"/>
          <w:szCs w:val="20"/>
          <w:lang w:eastAsia="ar-SA"/>
        </w:rPr>
        <w:br/>
        <w:t xml:space="preserve">         attached to </w:t>
      </w:r>
      <w:proofErr w:type="spellStart"/>
      <w:r w:rsidR="00910EEA" w:rsidRPr="00910EEA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ara</w:t>
      </w:r>
      <w:proofErr w:type="spellEnd"/>
      <w:r w:rsidR="00910EEA" w:rsidRPr="00910EEA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 xml:space="preserve"> </w:t>
      </w:r>
      <w:r w:rsidR="00910EEA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operon/shares a bidirectional operator with </w:t>
      </w:r>
      <w:proofErr w:type="spellStart"/>
      <w:r w:rsidR="00910EEA" w:rsidRPr="00910EEA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araC</w:t>
      </w:r>
      <w:proofErr w:type="spellEnd"/>
      <w:r w:rsidR="00910EEA" w:rsidRPr="00910EEA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 xml:space="preserve"> </w:t>
      </w:r>
      <w:r w:rsidR="00910EEA">
        <w:rPr>
          <w:rFonts w:ascii="Comic Sans MS" w:eastAsia="Times New Roman" w:hAnsi="Comic Sans MS" w:cs="Times New Roman"/>
          <w:sz w:val="20"/>
          <w:szCs w:val="20"/>
          <w:lang w:eastAsia="ar-SA"/>
        </w:rPr>
        <w:t>gene</w:t>
      </w: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br/>
        <w:t xml:space="preserve">   - </w:t>
      </w:r>
      <w:r w:rsidR="009A45B1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proofErr w:type="spellStart"/>
      <w:r w:rsidR="00DC39F5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o</w:t>
      </w:r>
      <w:r w:rsidR="009A45B1" w:rsidRPr="00DC39F5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ri</w:t>
      </w:r>
      <w:proofErr w:type="spellEnd"/>
      <w:r w:rsidR="00DC39F5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-</w:t>
      </w:r>
      <w:r w:rsidR="009A45B1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>Origin of replication – allows plasmid to replicate itself</w:t>
      </w: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br/>
        <w:t xml:space="preserve">   - </w:t>
      </w:r>
      <w:proofErr w:type="spellStart"/>
      <w:r w:rsidR="00DC39F5" w:rsidRPr="00DC39F5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araC</w:t>
      </w:r>
      <w:proofErr w:type="spellEnd"/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– codes for </w:t>
      </w:r>
      <w:proofErr w:type="spellStart"/>
      <w:r w:rsidR="00DC39F5">
        <w:rPr>
          <w:rFonts w:ascii="Comic Sans MS" w:eastAsia="Times New Roman" w:hAnsi="Comic Sans MS" w:cs="Times New Roman"/>
          <w:sz w:val="20"/>
          <w:szCs w:val="20"/>
          <w:lang w:eastAsia="ar-SA"/>
        </w:rPr>
        <w:t>arabin</w:t>
      </w:r>
      <w:r w:rsidR="00DC39F5" w:rsidRPr="00DC39F5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ase</w:t>
      </w:r>
      <w:proofErr w:type="spellEnd"/>
      <w:r w:rsidR="00DC39F5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= </w:t>
      </w: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enzyme to break down </w:t>
      </w:r>
      <w:r w:rsidR="00DC39F5">
        <w:rPr>
          <w:rFonts w:ascii="Comic Sans MS" w:eastAsia="Times New Roman" w:hAnsi="Comic Sans MS" w:cs="Times New Roman"/>
          <w:sz w:val="20"/>
          <w:szCs w:val="20"/>
          <w:lang w:eastAsia="ar-SA"/>
        </w:rPr>
        <w:t>arabin</w:t>
      </w:r>
      <w:r w:rsidR="00DC39F5" w:rsidRPr="00DC39F5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ose</w:t>
      </w: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sugar</w:t>
      </w:r>
      <w:r w:rsidR="00910EEA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/part of </w:t>
      </w:r>
      <w:proofErr w:type="spellStart"/>
      <w:r w:rsidR="00910EEA" w:rsidRPr="00910EEA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ara</w:t>
      </w:r>
      <w:proofErr w:type="spellEnd"/>
      <w:r w:rsidR="00910EEA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operon</w:t>
      </w:r>
    </w:p>
    <w:p w:rsidR="003A366F" w:rsidRDefault="004B334C" w:rsidP="00DC39F5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 - </w:t>
      </w:r>
      <w:proofErr w:type="spellStart"/>
      <w:proofErr w:type="gramStart"/>
      <w:r w:rsidR="00DC39F5" w:rsidRPr="00DC39F5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b</w:t>
      </w:r>
      <w:r w:rsidRPr="00DC39F5">
        <w:rPr>
          <w:rFonts w:ascii="Comic Sans MS" w:hAnsi="Comic Sans MS" w:cs="Arial"/>
          <w:i/>
          <w:color w:val="252525"/>
          <w:sz w:val="20"/>
          <w:szCs w:val="20"/>
        </w:rPr>
        <w:t>la</w:t>
      </w:r>
      <w:proofErr w:type="spellEnd"/>
      <w:proofErr w:type="gramEnd"/>
      <w:r w:rsidR="00DC39F5">
        <w:rPr>
          <w:rFonts w:ascii="Comic Sans MS" w:hAnsi="Comic Sans MS" w:cs="Arial"/>
          <w:i/>
          <w:color w:val="252525"/>
          <w:sz w:val="20"/>
          <w:szCs w:val="20"/>
        </w:rPr>
        <w:t xml:space="preserve"> </w:t>
      </w:r>
      <w:r w:rsidRPr="00D0026E">
        <w:rPr>
          <w:rFonts w:ascii="Comic Sans MS" w:hAnsi="Comic Sans MS" w:cs="Arial"/>
          <w:color w:val="252525"/>
          <w:sz w:val="20"/>
          <w:szCs w:val="20"/>
        </w:rPr>
        <w:t>- codes for the enzyme beta-lactamase/provides antibiotic resistance to AMPICILLIN</w:t>
      </w:r>
      <w:r w:rsidR="00DC39F5">
        <w:rPr>
          <w:rFonts w:ascii="Comic Sans MS" w:hAnsi="Comic Sans MS" w:cs="Arial"/>
          <w:color w:val="252525"/>
          <w:sz w:val="20"/>
          <w:szCs w:val="20"/>
        </w:rPr>
        <w:t xml:space="preserve">  (=</w:t>
      </w:r>
      <w:proofErr w:type="spellStart"/>
      <w:r w:rsidR="00DC39F5">
        <w:rPr>
          <w:rFonts w:ascii="Comic Sans MS" w:hAnsi="Comic Sans MS" w:cs="Arial"/>
          <w:color w:val="252525"/>
          <w:sz w:val="20"/>
          <w:szCs w:val="20"/>
        </w:rPr>
        <w:t>amp</w:t>
      </w:r>
      <w:r w:rsidR="00DC39F5" w:rsidRPr="00DC39F5">
        <w:rPr>
          <w:rFonts w:ascii="Comic Sans MS" w:hAnsi="Comic Sans MS" w:cs="Arial"/>
          <w:color w:val="252525"/>
          <w:sz w:val="20"/>
          <w:szCs w:val="20"/>
          <w:vertAlign w:val="superscript"/>
        </w:rPr>
        <w:t>R</w:t>
      </w:r>
      <w:proofErr w:type="spellEnd"/>
      <w:r w:rsidR="00DC39F5">
        <w:rPr>
          <w:rFonts w:ascii="Comic Sans MS" w:hAnsi="Comic Sans MS" w:cs="Arial"/>
          <w:color w:val="252525"/>
          <w:sz w:val="20"/>
          <w:szCs w:val="20"/>
        </w:rPr>
        <w:t>)</w:t>
      </w:r>
      <w:r w:rsidRPr="00D0026E">
        <w:rPr>
          <w:rFonts w:ascii="Comic Sans MS" w:hAnsi="Comic Sans MS" w:cs="Arial"/>
          <w:color w:val="252525"/>
          <w:sz w:val="20"/>
          <w:szCs w:val="20"/>
        </w:rPr>
        <w:br/>
      </w:r>
    </w:p>
    <w:p w:rsidR="003A366F" w:rsidRPr="00751FC6" w:rsidRDefault="003A366F" w:rsidP="00DC39F5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3A366F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PLASMID EXPOSURE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br/>
        <w:t>+</w:t>
      </w:r>
      <w:r w:rsidR="00910EEA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pGLO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tubes receive plasmid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br/>
        <w:t xml:space="preserve">-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pGLO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tubes do NOT receive plasmid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="00DC39F5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 xml:space="preserve">MAKING CELLS </w:t>
      </w:r>
      <w:r w:rsidR="00DC39F5" w:rsidRPr="00DC39F5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ar-SA"/>
        </w:rPr>
        <w:t>“COMPETENT”</w:t>
      </w:r>
      <w:r w:rsidR="00DC39F5" w:rsidRPr="00DC39F5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ar-SA"/>
        </w:rPr>
        <w:br/>
      </w:r>
      <w:r w:rsidR="00DC39F5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Bacteria that have the ability to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take up th</w:t>
      </w:r>
      <w:r w:rsidR="00E71B95">
        <w:rPr>
          <w:rFonts w:ascii="Comic Sans MS" w:eastAsia="Times New Roman" w:hAnsi="Comic Sans MS" w:cs="Times New Roman"/>
          <w:sz w:val="20"/>
          <w:szCs w:val="20"/>
          <w:lang w:eastAsia="ar-SA"/>
        </w:rPr>
        <w:t>e plasmid are said to be “COMPE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TENT”. </w:t>
      </w:r>
      <w:r w:rsidR="00E71B95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The following steps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cause changes in the bacterial cell membrane helping them to pick up the plasmid.</w:t>
      </w:r>
      <w:r w:rsidRPr="00D0026E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/>
      </w:r>
      <w:r w:rsidRPr="00751FC6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     1. TRANSFORMATION SOLUTION containing CaC</w:t>
      </w:r>
      <w:r w:rsidR="00751FC6">
        <w:rPr>
          <w:rFonts w:ascii="Comic Sans MS" w:eastAsia="Times New Roman" w:hAnsi="Comic Sans MS" w:cs="Times New Roman"/>
          <w:sz w:val="20"/>
          <w:szCs w:val="20"/>
          <w:lang w:eastAsia="ar-SA"/>
        </w:rPr>
        <w:t>l</w:t>
      </w:r>
      <w:r w:rsidRPr="00751FC6">
        <w:rPr>
          <w:rFonts w:ascii="Comic Sans MS" w:eastAsia="Times New Roman" w:hAnsi="Comic Sans MS" w:cs="Times New Roman"/>
          <w:sz w:val="20"/>
          <w:szCs w:val="20"/>
          <w:vertAlign w:val="subscript"/>
          <w:lang w:eastAsia="ar-SA"/>
        </w:rPr>
        <w:t>2</w:t>
      </w:r>
      <w:r w:rsidR="00751FC6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="00DC39F5">
        <w:rPr>
          <w:rFonts w:ascii="Comic Sans MS" w:eastAsia="Times New Roman" w:hAnsi="Comic Sans MS" w:cs="Times New Roman"/>
          <w:sz w:val="20"/>
          <w:szCs w:val="20"/>
          <w:lang w:eastAsia="ar-SA"/>
        </w:rPr>
        <w:t>–</w:t>
      </w:r>
      <w:r w:rsidR="00751FC6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="00751FC6" w:rsidRPr="00751FC6">
        <w:rPr>
          <w:rFonts w:ascii="Comic Sans MS" w:eastAsiaTheme="minorEastAsia" w:hAnsi="Comic Sans MS"/>
          <w:color w:val="000000" w:themeColor="text1"/>
          <w:sz w:val="20"/>
          <w:szCs w:val="20"/>
        </w:rPr>
        <w:t>Ca</w:t>
      </w:r>
      <w:r w:rsidR="00DC39F5" w:rsidRPr="00DC39F5">
        <w:rPr>
          <w:rFonts w:ascii="Comic Sans MS" w:eastAsiaTheme="minorEastAsia" w:hAnsi="Comic Sans MS"/>
          <w:color w:val="000000" w:themeColor="text1"/>
          <w:sz w:val="20"/>
          <w:szCs w:val="20"/>
          <w:vertAlign w:val="superscript"/>
        </w:rPr>
        <w:t>++</w:t>
      </w:r>
      <w:r w:rsidR="00DC39F5">
        <w:rPr>
          <w:rFonts w:ascii="Comic Sans MS" w:eastAsiaTheme="minorEastAsia" w:hAnsi="Comic Sans MS"/>
          <w:color w:val="000000" w:themeColor="text1"/>
          <w:sz w:val="20"/>
          <w:szCs w:val="20"/>
        </w:rPr>
        <w:t xml:space="preserve"> ions </w:t>
      </w:r>
      <w:r w:rsidR="00751FC6" w:rsidRPr="00751FC6">
        <w:rPr>
          <w:rFonts w:ascii="Comic Sans MS" w:eastAsiaTheme="minorEastAsia" w:hAnsi="Comic Sans MS"/>
          <w:color w:val="000000" w:themeColor="text1"/>
          <w:sz w:val="20"/>
          <w:szCs w:val="20"/>
        </w:rPr>
        <w:t xml:space="preserve">neutralize the repulsive negative charges  </w:t>
      </w:r>
      <w:r w:rsidR="00751FC6">
        <w:rPr>
          <w:rFonts w:ascii="Comic Sans MS" w:eastAsiaTheme="minorEastAsia" w:hAnsi="Comic Sans MS"/>
          <w:color w:val="000000" w:themeColor="text1"/>
          <w:sz w:val="20"/>
          <w:szCs w:val="20"/>
        </w:rPr>
        <w:br/>
        <w:t xml:space="preserve">         </w:t>
      </w:r>
      <w:r w:rsidR="00751FC6" w:rsidRPr="00751FC6">
        <w:rPr>
          <w:rFonts w:ascii="Comic Sans MS" w:eastAsiaTheme="minorEastAsia" w:hAnsi="Comic Sans MS"/>
          <w:color w:val="000000" w:themeColor="text1"/>
          <w:sz w:val="20"/>
          <w:szCs w:val="20"/>
        </w:rPr>
        <w:t xml:space="preserve">on the phosphate backbone of the DNA and the </w:t>
      </w:r>
      <w:r w:rsidR="00751FC6">
        <w:rPr>
          <w:rFonts w:ascii="Comic Sans MS" w:eastAsiaTheme="minorEastAsia" w:hAnsi="Comic Sans MS"/>
          <w:color w:val="000000" w:themeColor="text1"/>
          <w:sz w:val="20"/>
          <w:szCs w:val="20"/>
        </w:rPr>
        <w:t xml:space="preserve">cell membrane phospholipids </w:t>
      </w:r>
      <w:r w:rsidR="00751FC6" w:rsidRPr="00751FC6">
        <w:rPr>
          <w:rFonts w:ascii="Comic Sans MS" w:eastAsiaTheme="minorEastAsia" w:hAnsi="Comic Sans MS"/>
          <w:color w:val="000000" w:themeColor="text1"/>
          <w:sz w:val="20"/>
          <w:szCs w:val="20"/>
        </w:rPr>
        <w:t>allowing DNA to enter</w:t>
      </w:r>
      <w:r w:rsidR="00751FC6">
        <w:rPr>
          <w:rFonts w:ascii="Comic Sans MS" w:eastAsiaTheme="minorEastAsia" w:hAnsi="Comic Sans MS"/>
          <w:color w:val="000000" w:themeColor="text1"/>
          <w:sz w:val="20"/>
          <w:szCs w:val="20"/>
        </w:rPr>
        <w:t xml:space="preserve"> </w:t>
      </w:r>
      <w:r w:rsidR="00751FC6" w:rsidRPr="00751FC6">
        <w:rPr>
          <w:rFonts w:ascii="Comic Sans MS" w:eastAsiaTheme="minorEastAsia" w:hAnsi="Comic Sans MS"/>
          <w:color w:val="000000" w:themeColor="text1"/>
          <w:sz w:val="20"/>
          <w:szCs w:val="20"/>
        </w:rPr>
        <w:t>cells</w:t>
      </w:r>
      <w:r w:rsidRPr="00751FC6">
        <w:rPr>
          <w:rFonts w:ascii="Comic Sans MS" w:eastAsia="Times New Roman" w:hAnsi="Comic Sans MS" w:cs="Times New Roman"/>
          <w:sz w:val="20"/>
          <w:szCs w:val="20"/>
          <w:lang w:eastAsia="ar-SA"/>
        </w:rPr>
        <w:br/>
        <w:t xml:space="preserve">      2. HEAT SHOCK- moving bac</w:t>
      </w:r>
      <w:r w:rsidR="00DC39F5">
        <w:rPr>
          <w:rFonts w:ascii="Comic Sans MS" w:eastAsia="Times New Roman" w:hAnsi="Comic Sans MS" w:cs="Times New Roman"/>
          <w:sz w:val="20"/>
          <w:szCs w:val="20"/>
          <w:lang w:eastAsia="ar-SA"/>
        </w:rPr>
        <w:t>teria quickly from 42 ° C (102°</w:t>
      </w:r>
      <w:r w:rsidRPr="00751FC6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F) to ice</w:t>
      </w:r>
      <w:r w:rsidR="00751FC6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makes membranes “leaky”</w:t>
      </w:r>
    </w:p>
    <w:p w:rsidR="003A366F" w:rsidRPr="00751FC6" w:rsidRDefault="003A366F" w:rsidP="00DC39F5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:rsidR="00E71B95" w:rsidRDefault="00DC39F5" w:rsidP="00DC39F5">
      <w:pPr>
        <w:suppressAutoHyphens/>
        <w:spacing w:after="0" w:line="240" w:lineRule="auto"/>
        <w:rPr>
          <w:rFonts w:ascii="Comic Sans MS" w:hAnsi="Comic Sans MS" w:cs="Arial"/>
          <w:color w:val="252525"/>
          <w:sz w:val="20"/>
          <w:szCs w:val="20"/>
          <w:u w:val="single"/>
        </w:rPr>
      </w:pPr>
      <w:r>
        <w:rPr>
          <w:rFonts w:ascii="Comic Sans MS" w:hAnsi="Comic Sans MS" w:cs="Arial"/>
          <w:color w:val="252525"/>
          <w:sz w:val="20"/>
          <w:szCs w:val="20"/>
          <w:u w:val="single"/>
        </w:rPr>
        <w:t xml:space="preserve">IDENTIFYING </w:t>
      </w:r>
      <w:r w:rsidRPr="00CD44F0">
        <w:rPr>
          <w:rFonts w:ascii="Comic Sans MS" w:hAnsi="Comic Sans MS" w:cs="Arial"/>
          <w:color w:val="252525"/>
          <w:sz w:val="20"/>
          <w:szCs w:val="20"/>
          <w:u w:val="single"/>
        </w:rPr>
        <w:t xml:space="preserve">TRANSFORMED </w:t>
      </w:r>
      <w:proofErr w:type="gramStart"/>
      <w:r w:rsidRPr="00CD44F0">
        <w:rPr>
          <w:rFonts w:ascii="Comic Sans MS" w:hAnsi="Comic Sans MS" w:cs="Arial"/>
          <w:color w:val="252525"/>
          <w:sz w:val="20"/>
          <w:szCs w:val="20"/>
          <w:u w:val="single"/>
        </w:rPr>
        <w:t>BACTE</w:t>
      </w:r>
      <w:r>
        <w:rPr>
          <w:rFonts w:ascii="Comic Sans MS" w:hAnsi="Comic Sans MS" w:cs="Arial"/>
          <w:color w:val="252525"/>
          <w:sz w:val="20"/>
          <w:szCs w:val="20"/>
          <w:u w:val="single"/>
        </w:rPr>
        <w:t xml:space="preserve">RIA </w:t>
      </w:r>
      <w:r w:rsidRPr="00DC39F5">
        <w:rPr>
          <w:rFonts w:ascii="Comic Sans MS" w:hAnsi="Comic Sans MS" w:cs="Arial"/>
          <w:color w:val="252525"/>
          <w:sz w:val="20"/>
          <w:szCs w:val="20"/>
          <w:u w:val="single"/>
        </w:rPr>
        <w:t xml:space="preserve"> </w:t>
      </w:r>
      <w:r>
        <w:rPr>
          <w:rFonts w:ascii="Comic Sans MS" w:hAnsi="Comic Sans MS" w:cs="Arial"/>
          <w:color w:val="252525"/>
          <w:sz w:val="20"/>
          <w:szCs w:val="20"/>
          <w:u w:val="single"/>
        </w:rPr>
        <w:t>“</w:t>
      </w:r>
      <w:proofErr w:type="gramEnd"/>
      <w:r>
        <w:rPr>
          <w:rFonts w:ascii="Comic Sans MS" w:hAnsi="Comic Sans MS" w:cs="Arial"/>
          <w:color w:val="252525"/>
          <w:sz w:val="20"/>
          <w:szCs w:val="20"/>
          <w:u w:val="single"/>
        </w:rPr>
        <w:t>REPORTER GENES”</w:t>
      </w:r>
      <w:r>
        <w:rPr>
          <w:rFonts w:ascii="Comic Sans MS" w:hAnsi="Comic Sans MS" w:cs="Arial"/>
          <w:color w:val="252525"/>
          <w:sz w:val="20"/>
          <w:szCs w:val="20"/>
          <w:u w:val="single"/>
        </w:rPr>
        <w:br/>
      </w:r>
      <w:r w:rsidR="00E71B95" w:rsidRPr="00E71B95">
        <w:rPr>
          <w:rFonts w:ascii="Comic Sans MS" w:hAnsi="Comic Sans MS" w:cs="Arial"/>
          <w:color w:val="252525"/>
          <w:sz w:val="20"/>
          <w:szCs w:val="20"/>
        </w:rPr>
        <w:t>If present, give cel</w:t>
      </w:r>
      <w:r w:rsidR="003659A4">
        <w:rPr>
          <w:rFonts w:ascii="Comic Sans MS" w:hAnsi="Comic Sans MS" w:cs="Arial"/>
          <w:color w:val="252525"/>
          <w:sz w:val="20"/>
          <w:szCs w:val="20"/>
        </w:rPr>
        <w:t>ls</w:t>
      </w:r>
      <w:r w:rsidR="00E71B95" w:rsidRPr="00E71B95">
        <w:rPr>
          <w:rFonts w:ascii="Comic Sans MS" w:hAnsi="Comic Sans MS" w:cs="Arial"/>
          <w:color w:val="252525"/>
          <w:sz w:val="20"/>
          <w:szCs w:val="20"/>
        </w:rPr>
        <w:t xml:space="preserve"> a phenotype that is OBSERVABLE</w:t>
      </w:r>
      <w:r>
        <w:rPr>
          <w:rFonts w:ascii="Comic Sans MS" w:hAnsi="Comic Sans MS" w:cs="Arial"/>
          <w:color w:val="252525"/>
          <w:sz w:val="20"/>
          <w:szCs w:val="20"/>
        </w:rPr>
        <w:t xml:space="preserve"> . . . so can tell which cells have picked up plasmid</w:t>
      </w:r>
      <w:r w:rsidR="00E71B95">
        <w:rPr>
          <w:rFonts w:ascii="Comic Sans MS" w:hAnsi="Comic Sans MS" w:cs="Arial"/>
          <w:color w:val="252525"/>
          <w:sz w:val="20"/>
          <w:szCs w:val="20"/>
        </w:rPr>
        <w:t xml:space="preserve">.  </w:t>
      </w:r>
      <w:r w:rsidR="00E71B95">
        <w:rPr>
          <w:rFonts w:ascii="Comic Sans MS" w:hAnsi="Comic Sans MS" w:cs="Arial"/>
          <w:color w:val="252525"/>
          <w:sz w:val="20"/>
          <w:szCs w:val="20"/>
        </w:rPr>
        <w:br/>
        <w:t xml:space="preserve">      EX: ability to grow on plate with media containing antibiotic (antibiotic resistance)</w:t>
      </w:r>
      <w:r w:rsidR="00E71B95">
        <w:rPr>
          <w:rFonts w:ascii="Comic Sans MS" w:hAnsi="Comic Sans MS" w:cs="Arial"/>
          <w:color w:val="252525"/>
          <w:sz w:val="20"/>
          <w:szCs w:val="20"/>
        </w:rPr>
        <w:br/>
        <w:t xml:space="preserve">            ability to make GFP (glowing protein) if gene is turned on</w:t>
      </w:r>
      <w:r w:rsidR="00E71B95">
        <w:rPr>
          <w:rFonts w:ascii="Comic Sans MS" w:hAnsi="Comic Sans MS" w:cs="Arial"/>
          <w:color w:val="252525"/>
          <w:sz w:val="20"/>
          <w:szCs w:val="20"/>
          <w:u w:val="single"/>
        </w:rPr>
        <w:br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B</w:t>
      </w:r>
      <w:r w:rsidRPr="00D0026E">
        <w:rPr>
          <w:rFonts w:ascii="Comic Sans MS" w:eastAsia="Times New Roman" w:hAnsi="Comic Sans MS" w:cs="Times New Roman"/>
          <w:sz w:val="20"/>
          <w:szCs w:val="20"/>
          <w:lang w:eastAsia="ar-SA"/>
        </w:rPr>
        <w:t>acteria that have incorporated the plasmid will be able to grow in the presence of ampicillin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br/>
        <w:t xml:space="preserve">       AND GLOW in presence of arabinose</w:t>
      </w:r>
    </w:p>
    <w:p w:rsidR="002B564A" w:rsidRDefault="002B564A" w:rsidP="004B334C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:rsidR="00EB5245" w:rsidRPr="00CD44F0" w:rsidRDefault="003A366F" w:rsidP="004B334C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TURNING ON THE “GLOW GENE”</w:t>
      </w:r>
    </w:p>
    <w:p w:rsidR="0034115B" w:rsidRPr="0034115B" w:rsidRDefault="002B564A" w:rsidP="00334B1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  <w:r>
        <w:rPr>
          <w:rFonts w:ascii="Comic Sans MS" w:hAnsi="Comic Sans MS" w:cs="Arial"/>
          <w:color w:val="252525"/>
          <w:sz w:val="20"/>
          <w:szCs w:val="20"/>
        </w:rPr>
        <w:t xml:space="preserve">The </w:t>
      </w:r>
      <w:r w:rsidRPr="00910EEA">
        <w:rPr>
          <w:rFonts w:ascii="Comic Sans MS" w:hAnsi="Comic Sans MS" w:cs="Arial"/>
          <w:color w:val="252525"/>
          <w:sz w:val="20"/>
          <w:szCs w:val="20"/>
        </w:rPr>
        <w:t xml:space="preserve">GFP </w:t>
      </w:r>
      <w:r>
        <w:rPr>
          <w:rFonts w:ascii="Comic Sans MS" w:hAnsi="Comic Sans MS" w:cs="Arial"/>
          <w:color w:val="252525"/>
          <w:sz w:val="20"/>
          <w:szCs w:val="20"/>
        </w:rPr>
        <w:t xml:space="preserve">gene has been attached to the </w:t>
      </w:r>
      <w:proofErr w:type="spellStart"/>
      <w:proofErr w:type="gramStart"/>
      <w:r w:rsidRPr="002B564A">
        <w:rPr>
          <w:rFonts w:ascii="Comic Sans MS" w:hAnsi="Comic Sans MS" w:cs="Arial"/>
          <w:i/>
          <w:color w:val="252525"/>
          <w:sz w:val="20"/>
          <w:szCs w:val="20"/>
        </w:rPr>
        <w:t>ara</w:t>
      </w:r>
      <w:proofErr w:type="spellEnd"/>
      <w:proofErr w:type="gramEnd"/>
      <w:r w:rsidRPr="002B564A">
        <w:rPr>
          <w:rFonts w:ascii="Comic Sans MS" w:hAnsi="Comic Sans MS" w:cs="Arial"/>
          <w:i/>
          <w:color w:val="252525"/>
          <w:sz w:val="20"/>
          <w:szCs w:val="20"/>
        </w:rPr>
        <w:t xml:space="preserve"> </w:t>
      </w:r>
      <w:r>
        <w:rPr>
          <w:rFonts w:ascii="Comic Sans MS" w:hAnsi="Comic Sans MS" w:cs="Arial"/>
          <w:color w:val="252525"/>
          <w:sz w:val="20"/>
          <w:szCs w:val="20"/>
        </w:rPr>
        <w:t xml:space="preserve">operon on the </w:t>
      </w:r>
      <w:proofErr w:type="spellStart"/>
      <w:r>
        <w:rPr>
          <w:rFonts w:ascii="Comic Sans MS" w:hAnsi="Comic Sans MS" w:cs="Arial"/>
          <w:color w:val="252525"/>
          <w:sz w:val="20"/>
          <w:szCs w:val="20"/>
        </w:rPr>
        <w:t>pGLO</w:t>
      </w:r>
      <w:proofErr w:type="spellEnd"/>
      <w:r>
        <w:rPr>
          <w:rFonts w:ascii="Comic Sans MS" w:hAnsi="Comic Sans MS" w:cs="Arial"/>
          <w:color w:val="252525"/>
          <w:sz w:val="20"/>
          <w:szCs w:val="20"/>
        </w:rPr>
        <w:t xml:space="preserve"> plasmid. </w:t>
      </w:r>
      <w:r w:rsidR="004B334C" w:rsidRPr="00D0026E">
        <w:rPr>
          <w:rFonts w:ascii="Comic Sans MS" w:hAnsi="Comic Sans MS" w:cs="Arial"/>
          <w:color w:val="252525"/>
          <w:sz w:val="20"/>
          <w:szCs w:val="20"/>
        </w:rPr>
        <w:t>Because the GFP gene and the gene for metabolizing arabinose sugar share a bidirectional promoter, the GFP gene is expressed in the presence of</w:t>
      </w:r>
      <w:r w:rsidR="004B334C" w:rsidRPr="00D0026E">
        <w:rPr>
          <w:rStyle w:val="apple-converted-space"/>
          <w:rFonts w:ascii="Comic Sans MS" w:hAnsi="Comic Sans MS" w:cs="Arial"/>
          <w:color w:val="252525"/>
          <w:sz w:val="20"/>
          <w:szCs w:val="20"/>
        </w:rPr>
        <w:t> </w:t>
      </w:r>
      <w:r w:rsidR="003A366F">
        <w:rPr>
          <w:rStyle w:val="apple-converted-space"/>
          <w:rFonts w:ascii="Comic Sans MS" w:hAnsi="Comic Sans MS" w:cs="Arial"/>
          <w:color w:val="252525"/>
          <w:sz w:val="20"/>
          <w:szCs w:val="20"/>
        </w:rPr>
        <w:t>arabinose sugar (+</w:t>
      </w:r>
      <w:proofErr w:type="spellStart"/>
      <w:r w:rsidR="003A366F">
        <w:rPr>
          <w:rStyle w:val="apple-converted-space"/>
          <w:rFonts w:ascii="Comic Sans MS" w:hAnsi="Comic Sans MS" w:cs="Arial"/>
          <w:color w:val="252525"/>
          <w:sz w:val="20"/>
          <w:szCs w:val="20"/>
        </w:rPr>
        <w:t>pGLO</w:t>
      </w:r>
      <w:proofErr w:type="spellEnd"/>
      <w:r w:rsidR="003A366F">
        <w:rPr>
          <w:rStyle w:val="apple-converted-space"/>
          <w:rFonts w:ascii="Comic Sans MS" w:hAnsi="Comic Sans MS" w:cs="Arial"/>
          <w:color w:val="252525"/>
          <w:sz w:val="20"/>
          <w:szCs w:val="20"/>
        </w:rPr>
        <w:t>/amp/</w:t>
      </w:r>
      <w:proofErr w:type="spellStart"/>
      <w:r w:rsidR="003A366F">
        <w:rPr>
          <w:rStyle w:val="apple-converted-space"/>
          <w:rFonts w:ascii="Comic Sans MS" w:hAnsi="Comic Sans MS" w:cs="Arial"/>
          <w:color w:val="252525"/>
          <w:sz w:val="20"/>
          <w:szCs w:val="20"/>
        </w:rPr>
        <w:t>ara</w:t>
      </w:r>
      <w:proofErr w:type="spellEnd"/>
      <w:r w:rsidR="003A366F">
        <w:rPr>
          <w:rStyle w:val="apple-converted-space"/>
          <w:rFonts w:ascii="Comic Sans MS" w:hAnsi="Comic Sans MS" w:cs="Arial"/>
          <w:color w:val="252525"/>
          <w:sz w:val="20"/>
          <w:szCs w:val="20"/>
        </w:rPr>
        <w:t>)</w:t>
      </w:r>
      <w:r w:rsidR="004B334C" w:rsidRPr="00D0026E">
        <w:rPr>
          <w:rFonts w:ascii="Comic Sans MS" w:hAnsi="Comic Sans MS" w:cs="Arial"/>
          <w:color w:val="252525"/>
          <w:sz w:val="20"/>
          <w:szCs w:val="20"/>
        </w:rPr>
        <w:t xml:space="preserve"> </w:t>
      </w:r>
      <w:r w:rsidR="00DC39F5">
        <w:rPr>
          <w:rFonts w:ascii="Comic Sans MS" w:hAnsi="Comic Sans MS" w:cs="Arial"/>
          <w:color w:val="252525"/>
          <w:sz w:val="20"/>
          <w:szCs w:val="20"/>
        </w:rPr>
        <w:t>and will glow under UV light</w:t>
      </w:r>
      <w:r w:rsidR="00DC39F5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.</w:t>
      </w:r>
    </w:p>
    <w:sectPr w:rsidR="0034115B" w:rsidRPr="0034115B" w:rsidSect="004C50D3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F4" w:rsidRDefault="00894EF4" w:rsidP="0034115B">
      <w:pPr>
        <w:spacing w:after="0" w:line="240" w:lineRule="auto"/>
      </w:pPr>
      <w:r>
        <w:separator/>
      </w:r>
    </w:p>
  </w:endnote>
  <w:endnote w:type="continuationSeparator" w:id="0">
    <w:p w:rsidR="00894EF4" w:rsidRDefault="00894EF4" w:rsidP="0034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5B" w:rsidRDefault="0034115B">
    <w:pPr>
      <w:pStyle w:val="Footer"/>
    </w:pPr>
    <w:r>
      <w:t xml:space="preserve">                                                                  Kelly </w:t>
    </w:r>
    <w:proofErr w:type="spellStart"/>
    <w:proofErr w:type="gramStart"/>
    <w:r>
      <w:t>Riedell</w:t>
    </w:r>
    <w:proofErr w:type="spellEnd"/>
    <w:r>
      <w:t xml:space="preserve">  Brookings</w:t>
    </w:r>
    <w:proofErr w:type="gramEnd"/>
    <w:r>
      <w:t xml:space="preserve"> Biology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F4" w:rsidRDefault="00894EF4" w:rsidP="0034115B">
      <w:pPr>
        <w:spacing w:after="0" w:line="240" w:lineRule="auto"/>
      </w:pPr>
      <w:r>
        <w:separator/>
      </w:r>
    </w:p>
  </w:footnote>
  <w:footnote w:type="continuationSeparator" w:id="0">
    <w:p w:rsidR="00894EF4" w:rsidRDefault="00894EF4" w:rsidP="0034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1DB2"/>
    <w:multiLevelType w:val="hybridMultilevel"/>
    <w:tmpl w:val="D7EE848E"/>
    <w:lvl w:ilvl="0" w:tplc="7BEC84CA"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AE530FA"/>
    <w:multiLevelType w:val="hybridMultilevel"/>
    <w:tmpl w:val="0A0CDE28"/>
    <w:lvl w:ilvl="0" w:tplc="8088485A"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7A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B564A"/>
    <w:rsid w:val="002C7FB6"/>
    <w:rsid w:val="002E0A95"/>
    <w:rsid w:val="002F0DA7"/>
    <w:rsid w:val="002F6FD9"/>
    <w:rsid w:val="00305BB7"/>
    <w:rsid w:val="00313A47"/>
    <w:rsid w:val="0032108D"/>
    <w:rsid w:val="00322111"/>
    <w:rsid w:val="00324E70"/>
    <w:rsid w:val="003263C9"/>
    <w:rsid w:val="00334B1E"/>
    <w:rsid w:val="00334C67"/>
    <w:rsid w:val="0034109C"/>
    <w:rsid w:val="0034115B"/>
    <w:rsid w:val="0034155D"/>
    <w:rsid w:val="00344DD2"/>
    <w:rsid w:val="00357572"/>
    <w:rsid w:val="003659A4"/>
    <w:rsid w:val="00390053"/>
    <w:rsid w:val="003955A3"/>
    <w:rsid w:val="003A366F"/>
    <w:rsid w:val="003D1D3B"/>
    <w:rsid w:val="003F219B"/>
    <w:rsid w:val="00412797"/>
    <w:rsid w:val="00417AAE"/>
    <w:rsid w:val="004372AB"/>
    <w:rsid w:val="004510F7"/>
    <w:rsid w:val="004578A1"/>
    <w:rsid w:val="004642CD"/>
    <w:rsid w:val="004A151B"/>
    <w:rsid w:val="004A204C"/>
    <w:rsid w:val="004A63D6"/>
    <w:rsid w:val="004B334C"/>
    <w:rsid w:val="004C0556"/>
    <w:rsid w:val="004C50D3"/>
    <w:rsid w:val="004D4AB9"/>
    <w:rsid w:val="004D7275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366F3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51FC6"/>
    <w:rsid w:val="0075707A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94EF4"/>
    <w:rsid w:val="008A1EC0"/>
    <w:rsid w:val="008B46C9"/>
    <w:rsid w:val="008E52C6"/>
    <w:rsid w:val="008F516C"/>
    <w:rsid w:val="00901573"/>
    <w:rsid w:val="00905694"/>
    <w:rsid w:val="00910EEA"/>
    <w:rsid w:val="0091184F"/>
    <w:rsid w:val="009130EE"/>
    <w:rsid w:val="009267EE"/>
    <w:rsid w:val="00937259"/>
    <w:rsid w:val="00976F64"/>
    <w:rsid w:val="00983D00"/>
    <w:rsid w:val="00993575"/>
    <w:rsid w:val="009A45B1"/>
    <w:rsid w:val="009E10B4"/>
    <w:rsid w:val="009F354E"/>
    <w:rsid w:val="009F4295"/>
    <w:rsid w:val="009F70CE"/>
    <w:rsid w:val="00A03788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054D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14A06"/>
    <w:rsid w:val="00C25A6E"/>
    <w:rsid w:val="00C35331"/>
    <w:rsid w:val="00C80EF5"/>
    <w:rsid w:val="00C92E54"/>
    <w:rsid w:val="00CB4A12"/>
    <w:rsid w:val="00CC298D"/>
    <w:rsid w:val="00CD0740"/>
    <w:rsid w:val="00CD44F0"/>
    <w:rsid w:val="00D0026E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C39F5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71B95"/>
    <w:rsid w:val="00E94D22"/>
    <w:rsid w:val="00E9573B"/>
    <w:rsid w:val="00EA0D8C"/>
    <w:rsid w:val="00EA14AC"/>
    <w:rsid w:val="00EA14ED"/>
    <w:rsid w:val="00EA328A"/>
    <w:rsid w:val="00EA4783"/>
    <w:rsid w:val="00EA5A61"/>
    <w:rsid w:val="00EB5245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2E84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7A"/>
    <w:pPr>
      <w:ind w:left="720"/>
      <w:contextualSpacing/>
    </w:pPr>
  </w:style>
  <w:style w:type="paragraph" w:styleId="NoSpacing">
    <w:name w:val="No Spacing"/>
    <w:uiPriority w:val="1"/>
    <w:qFormat/>
    <w:rsid w:val="007570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334C"/>
  </w:style>
  <w:style w:type="paragraph" w:styleId="NormalWeb">
    <w:name w:val="Normal (Web)"/>
    <w:basedOn w:val="Normal"/>
    <w:uiPriority w:val="99"/>
    <w:unhideWhenUsed/>
    <w:rsid w:val="004B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33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5B"/>
  </w:style>
  <w:style w:type="paragraph" w:styleId="Footer">
    <w:name w:val="footer"/>
    <w:basedOn w:val="Normal"/>
    <w:link w:val="FooterChar"/>
    <w:uiPriority w:val="99"/>
    <w:unhideWhenUsed/>
    <w:rsid w:val="0034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7A"/>
    <w:pPr>
      <w:ind w:left="720"/>
      <w:contextualSpacing/>
    </w:pPr>
  </w:style>
  <w:style w:type="paragraph" w:styleId="NoSpacing">
    <w:name w:val="No Spacing"/>
    <w:uiPriority w:val="1"/>
    <w:qFormat/>
    <w:rsid w:val="007570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334C"/>
  </w:style>
  <w:style w:type="paragraph" w:styleId="NormalWeb">
    <w:name w:val="Normal (Web)"/>
    <w:basedOn w:val="Normal"/>
    <w:uiPriority w:val="99"/>
    <w:unhideWhenUsed/>
    <w:rsid w:val="004B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33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5B"/>
  </w:style>
  <w:style w:type="paragraph" w:styleId="Footer">
    <w:name w:val="footer"/>
    <w:basedOn w:val="Normal"/>
    <w:link w:val="FooterChar"/>
    <w:uiPriority w:val="99"/>
    <w:unhideWhenUsed/>
    <w:rsid w:val="0034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15</cp:revision>
  <cp:lastPrinted>2017-03-18T16:37:00Z</cp:lastPrinted>
  <dcterms:created xsi:type="dcterms:W3CDTF">2017-03-09T05:06:00Z</dcterms:created>
  <dcterms:modified xsi:type="dcterms:W3CDTF">2018-02-11T13:31:00Z</dcterms:modified>
</cp:coreProperties>
</file>